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8FB76" w14:textId="2C3D0189" w:rsidR="0043543D" w:rsidRDefault="00933EE4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  <w:t>References</w:t>
      </w:r>
    </w:p>
    <w:p w14:paraId="7E085DE4" w14:textId="77777777" w:rsidR="0072682F" w:rsidRDefault="0072682F" w:rsidP="00E54D53">
      <w:pPr>
        <w:rPr>
          <w:rFonts w:ascii="Arial" w:eastAsia="Times New Roman" w:hAnsi="Arial" w:cs="Arial"/>
          <w:b/>
          <w:color w:val="000000" w:themeColor="text1"/>
          <w:sz w:val="24"/>
          <w:szCs w:val="22"/>
          <w:u w:val="single"/>
        </w:rPr>
      </w:pPr>
    </w:p>
    <w:p w14:paraId="5C596EA5" w14:textId="557B5C59" w:rsidR="00D82CEC" w:rsidRPr="00D82CEC" w:rsidRDefault="00D82CEC" w:rsidP="00D82CEC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 w:rsidRPr="00D82CEC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1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 </w:t>
      </w:r>
      <w:r w:rsidRPr="00D82CEC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Trajectories and predictors of health-related quality of life during childhood. The Journal of </w:t>
      </w:r>
      <w:proofErr w:type="spellStart"/>
      <w:r w:rsidRPr="00D82CEC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Pediatrics</w:t>
      </w:r>
      <w:proofErr w:type="spellEnd"/>
      <w:r w:rsidRPr="00D82CEC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, 167(2), 422–427</w:t>
      </w:r>
    </w:p>
    <w:p w14:paraId="6DF68EE0" w14:textId="7892A097" w:rsidR="00D82CEC" w:rsidRPr="00D82CEC" w:rsidRDefault="00D82CEC" w:rsidP="00D82CEC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 w:rsidRPr="00D82CEC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2</w:t>
      </w:r>
      <w:r>
        <w:rPr>
          <w:rFonts w:ascii="Arial" w:eastAsia="Times New Roman" w:hAnsi="Arial" w:cs="Arial"/>
          <w:bCs/>
          <w:color w:val="000000" w:themeColor="text1"/>
          <w:sz w:val="24"/>
          <w:szCs w:val="22"/>
        </w:rPr>
        <w:t xml:space="preserve"> </w:t>
      </w:r>
      <w:r w:rsidRPr="00D82CEC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Trajectories and predictors of risk for mental health problems throughout childhood. Child and Adolescent Mental Health, 24(2), 142–148.</w:t>
      </w:r>
    </w:p>
    <w:p w14:paraId="26D40689" w14:textId="77777777" w:rsidR="00D82CEC" w:rsidRPr="00D82CEC" w:rsidRDefault="00D82CEC" w:rsidP="00D82CEC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  <w:r w:rsidRPr="00D82CEC">
        <w:rPr>
          <w:rFonts w:ascii="Arial" w:eastAsia="Times New Roman" w:hAnsi="Arial" w:cs="Arial"/>
          <w:bCs/>
          <w:color w:val="000000" w:themeColor="text1"/>
          <w:sz w:val="24"/>
          <w:szCs w:val="22"/>
        </w:rPr>
        <w:t>3Youth sport as a vehicle for social development. Kinesiology Review, 8(3), 180–187.</w:t>
      </w:r>
    </w:p>
    <w:p w14:paraId="0C4F933B" w14:textId="77777777" w:rsidR="00D82CEC" w:rsidRPr="00D82CEC" w:rsidRDefault="00D82CEC" w:rsidP="00E54D53">
      <w:pPr>
        <w:rPr>
          <w:rFonts w:ascii="Arial" w:eastAsia="Times New Roman" w:hAnsi="Arial" w:cs="Arial"/>
          <w:bCs/>
          <w:color w:val="000000" w:themeColor="text1"/>
          <w:sz w:val="24"/>
          <w:szCs w:val="22"/>
        </w:rPr>
      </w:pPr>
    </w:p>
    <w:sectPr w:rsidR="00D82CEC" w:rsidRPr="00D82CEC" w:rsidSect="001F7C6D">
      <w:headerReference w:type="default" r:id="rId8"/>
      <w:footerReference w:type="default" r:id="rId9"/>
      <w:pgSz w:w="11906" w:h="16838"/>
      <w:pgMar w:top="1638" w:right="782" w:bottom="1583" w:left="774" w:header="709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B9771" w14:textId="77777777" w:rsidR="00E65F7E" w:rsidRDefault="00E65F7E" w:rsidP="00701EAA">
      <w:pPr>
        <w:spacing w:after="0" w:line="240" w:lineRule="auto"/>
      </w:pPr>
      <w:r>
        <w:separator/>
      </w:r>
    </w:p>
  </w:endnote>
  <w:endnote w:type="continuationSeparator" w:id="0">
    <w:p w14:paraId="4B8F5EF4" w14:textId="77777777" w:rsidR="00E65F7E" w:rsidRDefault="00E65F7E" w:rsidP="0070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61E3A" w14:textId="5F4226E5" w:rsidR="00701EAA" w:rsidRPr="00A41D66" w:rsidRDefault="007519DA">
    <w:pPr>
      <w:pStyle w:val="Footer"/>
      <w:rPr>
        <w:sz w:val="16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3AEB8F3" wp14:editId="226B019D">
          <wp:simplePos x="0" y="0"/>
          <wp:positionH relativeFrom="column">
            <wp:posOffset>-774519</wp:posOffset>
          </wp:positionH>
          <wp:positionV relativeFrom="paragraph">
            <wp:posOffset>-388525</wp:posOffset>
          </wp:positionV>
          <wp:extent cx="7840164" cy="1148484"/>
          <wp:effectExtent l="0" t="0" r="0" b="0"/>
          <wp:wrapNone/>
          <wp:docPr id="7" name="Picture 7" descr="/Users/Saima/Desktop/UK Coaching Letterhead_ba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Saima/Desktop/UK Coaching Letterhead_ba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730" cy="115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AF6" w:rsidRPr="00A41D66">
      <w:rPr>
        <w:sz w:val="16"/>
      </w:rPr>
      <w:t xml:space="preserve"> </w:t>
    </w:r>
  </w:p>
  <w:p w14:paraId="53123CD5" w14:textId="34B357F5" w:rsidR="00701EAA" w:rsidRDefault="00701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60E44" w14:textId="77777777" w:rsidR="00E65F7E" w:rsidRDefault="00E65F7E" w:rsidP="00701EAA">
      <w:pPr>
        <w:spacing w:after="0" w:line="240" w:lineRule="auto"/>
      </w:pPr>
      <w:r>
        <w:separator/>
      </w:r>
    </w:p>
  </w:footnote>
  <w:footnote w:type="continuationSeparator" w:id="0">
    <w:p w14:paraId="05C5187B" w14:textId="77777777" w:rsidR="00E65F7E" w:rsidRDefault="00E65F7E" w:rsidP="0070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24623" w14:textId="336FFDE5" w:rsidR="00361419" w:rsidRDefault="00C5147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82F180" wp14:editId="397D97A2">
          <wp:simplePos x="0" y="0"/>
          <wp:positionH relativeFrom="column">
            <wp:posOffset>-490855</wp:posOffset>
          </wp:positionH>
          <wp:positionV relativeFrom="paragraph">
            <wp:posOffset>-447675</wp:posOffset>
          </wp:positionV>
          <wp:extent cx="7557135" cy="1153934"/>
          <wp:effectExtent l="0" t="0" r="0" b="0"/>
          <wp:wrapNone/>
          <wp:docPr id="5" name="Picture 5" descr="/Users/Saima/Desktop/UK Coaching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Saima/Desktop/UK Coaching 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15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93AB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B436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E61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48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1E24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429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DCF8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74B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B389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EB2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3A1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BCA6A74"/>
    <w:multiLevelType w:val="hybridMultilevel"/>
    <w:tmpl w:val="6D6A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2446">
    <w:abstractNumId w:val="10"/>
  </w:num>
  <w:num w:numId="2" w16cid:durableId="948321208">
    <w:abstractNumId w:val="8"/>
  </w:num>
  <w:num w:numId="3" w16cid:durableId="603416303">
    <w:abstractNumId w:val="7"/>
  </w:num>
  <w:num w:numId="4" w16cid:durableId="362898657">
    <w:abstractNumId w:val="6"/>
  </w:num>
  <w:num w:numId="5" w16cid:durableId="1823539776">
    <w:abstractNumId w:val="5"/>
  </w:num>
  <w:num w:numId="6" w16cid:durableId="1441758111">
    <w:abstractNumId w:val="9"/>
  </w:num>
  <w:num w:numId="7" w16cid:durableId="1172643993">
    <w:abstractNumId w:val="4"/>
  </w:num>
  <w:num w:numId="8" w16cid:durableId="1829400066">
    <w:abstractNumId w:val="3"/>
  </w:num>
  <w:num w:numId="9" w16cid:durableId="1021249733">
    <w:abstractNumId w:val="2"/>
  </w:num>
  <w:num w:numId="10" w16cid:durableId="649481405">
    <w:abstractNumId w:val="1"/>
  </w:num>
  <w:num w:numId="11" w16cid:durableId="1222209600">
    <w:abstractNumId w:val="0"/>
  </w:num>
  <w:num w:numId="12" w16cid:durableId="2047826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lickAndTypeStyle w:val="NoSpacing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A5"/>
    <w:rsid w:val="00004080"/>
    <w:rsid w:val="0000732B"/>
    <w:rsid w:val="00014204"/>
    <w:rsid w:val="00022151"/>
    <w:rsid w:val="00157355"/>
    <w:rsid w:val="001D5237"/>
    <w:rsid w:val="001F14D3"/>
    <w:rsid w:val="001F7C6D"/>
    <w:rsid w:val="002338A5"/>
    <w:rsid w:val="00263783"/>
    <w:rsid w:val="002657A9"/>
    <w:rsid w:val="00267179"/>
    <w:rsid w:val="002760C9"/>
    <w:rsid w:val="002F48EB"/>
    <w:rsid w:val="00354781"/>
    <w:rsid w:val="00361419"/>
    <w:rsid w:val="0043543D"/>
    <w:rsid w:val="00497CA5"/>
    <w:rsid w:val="004E7680"/>
    <w:rsid w:val="00522CEA"/>
    <w:rsid w:val="0065184F"/>
    <w:rsid w:val="006535E6"/>
    <w:rsid w:val="006A6AE5"/>
    <w:rsid w:val="006B28A3"/>
    <w:rsid w:val="006D4082"/>
    <w:rsid w:val="006D66F7"/>
    <w:rsid w:val="00701EAA"/>
    <w:rsid w:val="0072682F"/>
    <w:rsid w:val="007519DA"/>
    <w:rsid w:val="0076421F"/>
    <w:rsid w:val="0081027A"/>
    <w:rsid w:val="00933EE4"/>
    <w:rsid w:val="00983867"/>
    <w:rsid w:val="00995870"/>
    <w:rsid w:val="009B6129"/>
    <w:rsid w:val="00A10651"/>
    <w:rsid w:val="00A24D57"/>
    <w:rsid w:val="00A359A2"/>
    <w:rsid w:val="00A41D66"/>
    <w:rsid w:val="00A87699"/>
    <w:rsid w:val="00AB0E4D"/>
    <w:rsid w:val="00AE482D"/>
    <w:rsid w:val="00B37C3A"/>
    <w:rsid w:val="00B40786"/>
    <w:rsid w:val="00B43294"/>
    <w:rsid w:val="00B6627C"/>
    <w:rsid w:val="00BB6A20"/>
    <w:rsid w:val="00BC6DE0"/>
    <w:rsid w:val="00C3431B"/>
    <w:rsid w:val="00C47B5A"/>
    <w:rsid w:val="00C51475"/>
    <w:rsid w:val="00CC41F0"/>
    <w:rsid w:val="00D82CEC"/>
    <w:rsid w:val="00DB0E49"/>
    <w:rsid w:val="00DB39DC"/>
    <w:rsid w:val="00DF1C56"/>
    <w:rsid w:val="00E47AF6"/>
    <w:rsid w:val="00E54D53"/>
    <w:rsid w:val="00E65F7E"/>
    <w:rsid w:val="00E90148"/>
    <w:rsid w:val="00F84546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20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C"/>
    <w:rPr>
      <w:rFonts w:ascii="Verdana" w:hAnsi="Verdana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0E49"/>
    <w:pPr>
      <w:spacing w:after="0" w:line="240" w:lineRule="auto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AA"/>
    <w:rPr>
      <w:rFonts w:ascii="Verdana" w:hAnsi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AA"/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5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D4082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D4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4082"/>
  </w:style>
  <w:style w:type="paragraph" w:styleId="ListParagraph">
    <w:name w:val="List Paragraph"/>
    <w:basedOn w:val="Normal"/>
    <w:uiPriority w:val="34"/>
    <w:qFormat/>
    <w:rsid w:val="00354781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ADD5-E1DF-4419-AAFA-D8CAE5EF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Coachwise Limited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Charlotte Potterton</cp:lastModifiedBy>
  <cp:revision>2</cp:revision>
  <dcterms:created xsi:type="dcterms:W3CDTF">2024-09-04T14:16:00Z</dcterms:created>
  <dcterms:modified xsi:type="dcterms:W3CDTF">2024-09-04T14:16:00Z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4a836af503b75b5df29900fa4bea5b876f9b95638245171417fdb6a89565ec7f</vt:lpwstr>
  </property>
</Properties>
</file>